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B0" w:rsidRDefault="00E56FB0" w:rsidP="00C60692">
      <w:pPr>
        <w:spacing w:after="216" w:line="240" w:lineRule="auto"/>
        <w:outlineLvl w:val="1"/>
        <w:rPr>
          <w:rFonts w:ascii="Helvetica" w:eastAsia="Times New Roman" w:hAnsi="Helvetica" w:cs="Helvetica"/>
          <w:b/>
          <w:bCs/>
          <w:color w:val="2C3241"/>
          <w:sz w:val="51"/>
          <w:szCs w:val="51"/>
        </w:rPr>
      </w:pPr>
    </w:p>
    <w:p w:rsidR="00E56FB0" w:rsidRDefault="00E56FB0" w:rsidP="00E56FB0">
      <w:pPr>
        <w:spacing w:after="216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C3241"/>
          <w:sz w:val="51"/>
          <w:szCs w:val="51"/>
        </w:rPr>
      </w:pPr>
      <w:r w:rsidRPr="00E56FB0">
        <w:rPr>
          <w:rFonts w:ascii="Helvetica" w:eastAsia="Times New Roman" w:hAnsi="Helvetica" w:cs="Helvetica"/>
          <w:b/>
          <w:bCs/>
          <w:color w:val="2C3241"/>
          <w:sz w:val="51"/>
          <w:szCs w:val="51"/>
        </w:rPr>
        <w:t>CFO Job Description Template</w:t>
      </w:r>
    </w:p>
    <w:p w:rsidR="00E56FB0" w:rsidRDefault="00E56FB0" w:rsidP="00C60692">
      <w:pPr>
        <w:spacing w:after="216" w:line="240" w:lineRule="auto"/>
        <w:outlineLvl w:val="1"/>
        <w:rPr>
          <w:rFonts w:ascii="Helvetica" w:eastAsia="Times New Roman" w:hAnsi="Helvetica" w:cs="Helvetica"/>
          <w:b/>
          <w:bCs/>
          <w:color w:val="2C3241"/>
          <w:sz w:val="51"/>
          <w:szCs w:val="51"/>
        </w:rPr>
      </w:pPr>
      <w:bookmarkStart w:id="0" w:name="_GoBack"/>
      <w:bookmarkEnd w:id="0"/>
    </w:p>
    <w:p w:rsidR="00C60692" w:rsidRPr="00C60692" w:rsidRDefault="00C60692" w:rsidP="00C60692">
      <w:pPr>
        <w:spacing w:after="216" w:line="240" w:lineRule="auto"/>
        <w:outlineLvl w:val="1"/>
        <w:rPr>
          <w:rFonts w:ascii="Helvetica" w:eastAsia="Times New Roman" w:hAnsi="Helvetica" w:cs="Helvetica"/>
          <w:b/>
          <w:bCs/>
          <w:color w:val="2C3241"/>
          <w:sz w:val="51"/>
          <w:szCs w:val="51"/>
        </w:rPr>
      </w:pPr>
      <w:r w:rsidRPr="00C60692">
        <w:rPr>
          <w:rFonts w:ascii="Helvetica" w:eastAsia="Times New Roman" w:hAnsi="Helvetica" w:cs="Helvetica"/>
          <w:b/>
          <w:bCs/>
          <w:color w:val="2C3241"/>
          <w:sz w:val="51"/>
          <w:szCs w:val="51"/>
        </w:rPr>
        <w:t>CFO Job Description Template</w:t>
      </w:r>
    </w:p>
    <w:p w:rsidR="00C60692" w:rsidRPr="00C60692" w:rsidRDefault="00C60692" w:rsidP="00C60692">
      <w:pPr>
        <w:spacing w:after="360" w:line="240" w:lineRule="auto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We are looking to hire a CFO to lead the company from a financial perspective. You will work alongside other C-Suite team members and take ownership of all company fiscal and regulatory matters. To do well in this role you should have experience as a CFO in a company with complex financials and an extensive balance sheet.</w:t>
      </w:r>
    </w:p>
    <w:p w:rsidR="00C60692" w:rsidRPr="00C60692" w:rsidRDefault="00C60692" w:rsidP="00C60692">
      <w:pPr>
        <w:spacing w:after="216" w:line="240" w:lineRule="auto"/>
        <w:outlineLvl w:val="2"/>
        <w:rPr>
          <w:rFonts w:ascii="Helvetica" w:eastAsia="Times New Roman" w:hAnsi="Helvetica" w:cs="Helvetica"/>
          <w:b/>
          <w:bCs/>
          <w:color w:val="2C3241"/>
          <w:sz w:val="42"/>
          <w:szCs w:val="42"/>
        </w:rPr>
      </w:pPr>
      <w:r w:rsidRPr="00C60692">
        <w:rPr>
          <w:rFonts w:ascii="Helvetica" w:eastAsia="Times New Roman" w:hAnsi="Helvetica" w:cs="Helvetica"/>
          <w:b/>
          <w:bCs/>
          <w:color w:val="2C3241"/>
          <w:sz w:val="42"/>
          <w:szCs w:val="42"/>
        </w:rPr>
        <w:t>CFO Responsibilities: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Assist with high-level decisions about policy and strategy.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Help with recruiting new staff members when necessary.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Oversee the company’s fiscal activity, including budgeting, reporting, and auditing.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Assure legal and regulatory documents are filed and monitor compliance with laws and regulations.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Identify and address financial risks and opportunities for the company.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Supervise financial reporting and budgeting team.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Review financial reports for ways to reduce costs.</w:t>
      </w:r>
    </w:p>
    <w:p w:rsidR="00C60692" w:rsidRPr="00C60692" w:rsidRDefault="00C60692" w:rsidP="00C6069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Work well with Chief Marketing Officer, CEO, and COO to develop the strategic plan.</w:t>
      </w:r>
    </w:p>
    <w:p w:rsidR="00C60692" w:rsidRPr="00C60692" w:rsidRDefault="00C60692" w:rsidP="00C60692">
      <w:pPr>
        <w:spacing w:after="216" w:line="240" w:lineRule="auto"/>
        <w:outlineLvl w:val="2"/>
        <w:rPr>
          <w:rFonts w:ascii="Helvetica" w:eastAsia="Times New Roman" w:hAnsi="Helvetica" w:cs="Helvetica"/>
          <w:b/>
          <w:bCs/>
          <w:color w:val="2C3241"/>
          <w:sz w:val="42"/>
          <w:szCs w:val="42"/>
        </w:rPr>
      </w:pPr>
      <w:r w:rsidRPr="00C60692">
        <w:rPr>
          <w:rFonts w:ascii="Helvetica" w:eastAsia="Times New Roman" w:hAnsi="Helvetica" w:cs="Helvetica"/>
          <w:b/>
          <w:bCs/>
          <w:color w:val="2C3241"/>
          <w:sz w:val="42"/>
          <w:szCs w:val="42"/>
        </w:rPr>
        <w:t>CFO Requirements: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lastRenderedPageBreak/>
        <w:t>Bachelor’s degree in a relevant discipline, master's degree, or MBA.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Experience in a senior management position.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Strong financial and accounting background, including an understanding of profit and loss, balance sheet and cash flow management, and general finance and budgeting.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Experience with corporate governance.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Proven negotiation skills.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Experience with budget management, public accounting, and cash flow.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Ability to understand new issues quickly and make wise decisions.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Ability to inspire confidence and create trust.</w:t>
      </w:r>
    </w:p>
    <w:p w:rsidR="00C60692" w:rsidRPr="00C60692" w:rsidRDefault="00C60692" w:rsidP="00C6069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C3241"/>
          <w:spacing w:val="-3"/>
          <w:sz w:val="33"/>
          <w:szCs w:val="33"/>
        </w:rPr>
      </w:pPr>
      <w:r w:rsidRPr="00C60692">
        <w:rPr>
          <w:rFonts w:ascii="Helvetica" w:eastAsia="Times New Roman" w:hAnsi="Helvetica" w:cs="Helvetica"/>
          <w:color w:val="2C3241"/>
          <w:spacing w:val="-3"/>
          <w:sz w:val="33"/>
          <w:szCs w:val="33"/>
        </w:rPr>
        <w:t>Ability to work under pressure, plan personal workload effectively, and delegate.</w:t>
      </w:r>
    </w:p>
    <w:p w:rsidR="00063DC1" w:rsidRPr="00C60692" w:rsidRDefault="00E56FB0" w:rsidP="00C60692"/>
    <w:sectPr w:rsidR="00063DC1" w:rsidRPr="00C6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103"/>
    <w:multiLevelType w:val="multilevel"/>
    <w:tmpl w:val="3A14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F14"/>
    <w:multiLevelType w:val="multilevel"/>
    <w:tmpl w:val="4A6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56B3B"/>
    <w:multiLevelType w:val="multilevel"/>
    <w:tmpl w:val="051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36165"/>
    <w:multiLevelType w:val="multilevel"/>
    <w:tmpl w:val="5BF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39"/>
    <w:rsid w:val="000E5EC2"/>
    <w:rsid w:val="00A26638"/>
    <w:rsid w:val="00C60692"/>
    <w:rsid w:val="00E56FB0"/>
    <w:rsid w:val="00EA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0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6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06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60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69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606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3</cp:revision>
  <dcterms:created xsi:type="dcterms:W3CDTF">2022-02-26T00:04:00Z</dcterms:created>
  <dcterms:modified xsi:type="dcterms:W3CDTF">2022-02-26T01:08:00Z</dcterms:modified>
</cp:coreProperties>
</file>